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349B1" w14:textId="77777777" w:rsidR="00BD6E11" w:rsidRPr="009A30F2" w:rsidRDefault="00BD6E11" w:rsidP="00BD6E11">
      <w:pPr>
        <w:pStyle w:val="NormalWeb"/>
        <w:shd w:val="clear" w:color="auto" w:fill="FFFFFF"/>
        <w:spacing w:before="0" w:after="240"/>
        <w:ind w:left="-426" w:right="-568"/>
        <w:jc w:val="center"/>
        <w:rPr>
          <w:rFonts w:ascii="Arial" w:hAnsi="Arial" w:cs="Arial"/>
          <w:b/>
          <w:sz w:val="22"/>
          <w:szCs w:val="22"/>
        </w:rPr>
      </w:pPr>
      <w:r w:rsidRPr="009A30F2">
        <w:rPr>
          <w:rFonts w:ascii="Arial" w:hAnsi="Arial" w:cs="Arial"/>
          <w:b/>
          <w:sz w:val="22"/>
          <w:szCs w:val="22"/>
        </w:rPr>
        <w:t>AUDIÊNCIA PÚBLICA</w:t>
      </w:r>
    </w:p>
    <w:p w14:paraId="332F00A4" w14:textId="271AD6A5" w:rsidR="00BD6E11" w:rsidRPr="009A30F2" w:rsidRDefault="00BD6E11" w:rsidP="00BD6E11">
      <w:pPr>
        <w:pStyle w:val="NormalWeb"/>
        <w:shd w:val="clear" w:color="auto" w:fill="FFFFFF"/>
        <w:spacing w:before="0" w:after="240"/>
        <w:ind w:left="-426" w:right="-568"/>
        <w:jc w:val="center"/>
        <w:rPr>
          <w:rFonts w:ascii="Arial" w:hAnsi="Arial" w:cs="Arial"/>
          <w:b/>
          <w:sz w:val="22"/>
          <w:szCs w:val="22"/>
        </w:rPr>
      </w:pPr>
      <w:r w:rsidRPr="009A30F2">
        <w:rPr>
          <w:rFonts w:ascii="Arial" w:hAnsi="Arial" w:cs="Arial"/>
          <w:b/>
          <w:sz w:val="22"/>
          <w:szCs w:val="22"/>
        </w:rPr>
        <w:t>Paço Municipal – 2</w:t>
      </w:r>
      <w:r>
        <w:rPr>
          <w:rFonts w:ascii="Arial" w:hAnsi="Arial" w:cs="Arial"/>
          <w:b/>
          <w:sz w:val="22"/>
          <w:szCs w:val="22"/>
        </w:rPr>
        <w:t>7</w:t>
      </w:r>
      <w:r w:rsidRPr="009A30F2">
        <w:rPr>
          <w:rFonts w:ascii="Arial" w:hAnsi="Arial" w:cs="Arial"/>
          <w:b/>
          <w:sz w:val="22"/>
          <w:szCs w:val="22"/>
        </w:rPr>
        <w:t>/08/202</w:t>
      </w:r>
      <w:r>
        <w:rPr>
          <w:rFonts w:ascii="Arial" w:hAnsi="Arial" w:cs="Arial"/>
          <w:b/>
          <w:sz w:val="22"/>
          <w:szCs w:val="22"/>
        </w:rPr>
        <w:t>4</w:t>
      </w:r>
    </w:p>
    <w:p w14:paraId="2D38584A" w14:textId="688BEAC3" w:rsidR="00BD6E11" w:rsidRPr="009A30F2" w:rsidRDefault="00BD6E11" w:rsidP="00BD6E11">
      <w:pPr>
        <w:pStyle w:val="NormalWeb"/>
        <w:shd w:val="clear" w:color="auto" w:fill="FFFFFF"/>
        <w:spacing w:before="0" w:after="240"/>
        <w:ind w:left="-426" w:right="-568"/>
        <w:jc w:val="both"/>
        <w:rPr>
          <w:rFonts w:ascii="Arial" w:hAnsi="Arial" w:cs="Arial"/>
          <w:b/>
          <w:sz w:val="22"/>
          <w:szCs w:val="22"/>
        </w:rPr>
      </w:pPr>
      <w:r w:rsidRPr="009A30F2">
        <w:rPr>
          <w:rFonts w:ascii="Arial" w:hAnsi="Arial" w:cs="Arial"/>
          <w:b/>
          <w:sz w:val="22"/>
          <w:szCs w:val="22"/>
        </w:rPr>
        <w:t>Formulário de recebimento de sugestões para a elaboração da Lei Orçamentária Anual – L.O.A. (exercício de 202</w:t>
      </w:r>
      <w:r>
        <w:rPr>
          <w:rFonts w:ascii="Arial" w:hAnsi="Arial" w:cs="Arial"/>
          <w:b/>
          <w:sz w:val="22"/>
          <w:szCs w:val="22"/>
        </w:rPr>
        <w:t>5</w:t>
      </w:r>
      <w:r w:rsidRPr="009A30F2">
        <w:rPr>
          <w:rFonts w:ascii="Arial" w:hAnsi="Arial" w:cs="Arial"/>
          <w:b/>
          <w:sz w:val="22"/>
          <w:szCs w:val="22"/>
        </w:rPr>
        <w:t>), alteração do Plano Plurianual – P.P.A. (exercício de 202</w:t>
      </w:r>
      <w:r>
        <w:rPr>
          <w:rFonts w:ascii="Arial" w:hAnsi="Arial" w:cs="Arial"/>
          <w:b/>
          <w:sz w:val="22"/>
          <w:szCs w:val="22"/>
        </w:rPr>
        <w:t>5</w:t>
      </w:r>
      <w:r w:rsidRPr="009A30F2">
        <w:rPr>
          <w:rFonts w:ascii="Arial" w:hAnsi="Arial" w:cs="Arial"/>
          <w:b/>
          <w:sz w:val="22"/>
          <w:szCs w:val="22"/>
        </w:rPr>
        <w:t>) e apresentação e discussão da Lei de Diretrizes Orçamentárias - L.D.O. (202</w:t>
      </w:r>
      <w:r>
        <w:rPr>
          <w:rFonts w:ascii="Arial" w:hAnsi="Arial" w:cs="Arial"/>
          <w:b/>
          <w:sz w:val="22"/>
          <w:szCs w:val="22"/>
        </w:rPr>
        <w:t>5</w:t>
      </w:r>
      <w:r w:rsidRPr="009A30F2">
        <w:rPr>
          <w:rFonts w:ascii="Arial" w:hAnsi="Arial" w:cs="Arial"/>
          <w:b/>
          <w:sz w:val="22"/>
          <w:szCs w:val="22"/>
        </w:rPr>
        <w:t xml:space="preserve">). </w:t>
      </w:r>
    </w:p>
    <w:p w14:paraId="659FD803" w14:textId="77777777" w:rsidR="00BD6E11" w:rsidRPr="009A30F2" w:rsidRDefault="00BD6E11" w:rsidP="00BD6E11">
      <w:pPr>
        <w:pStyle w:val="NormalWeb"/>
        <w:shd w:val="clear" w:color="auto" w:fill="FFFFFF"/>
        <w:tabs>
          <w:tab w:val="left" w:pos="1395"/>
        </w:tabs>
        <w:spacing w:before="0" w:after="120"/>
        <w:ind w:left="-425" w:right="-567" w:firstLine="1134"/>
        <w:jc w:val="both"/>
        <w:rPr>
          <w:rFonts w:ascii="Arial" w:hAnsi="Arial" w:cs="Arial"/>
          <w:sz w:val="22"/>
          <w:szCs w:val="22"/>
        </w:rPr>
      </w:pPr>
      <w:r w:rsidRPr="009A30F2">
        <w:rPr>
          <w:rFonts w:ascii="Arial" w:hAnsi="Arial" w:cs="Arial"/>
          <w:sz w:val="22"/>
          <w:szCs w:val="22"/>
        </w:rPr>
        <w:t>Conforme estabelece o art. 165 da Constituição Federal o ente governamental deverá elaborar anualmente a Lei de Diretrizes Orçamentárias (L.D.O.) e a Lei Orçamentária Anual (L.O.A.), e a cada 4 (quatro) anos, o Plano Plurianual (P.P.A.).</w:t>
      </w:r>
    </w:p>
    <w:p w14:paraId="402ECFB8" w14:textId="77777777" w:rsidR="00BD6E11" w:rsidRPr="009A30F2" w:rsidRDefault="00BD6E11" w:rsidP="00BD6E11">
      <w:pPr>
        <w:pStyle w:val="NormalWeb"/>
        <w:shd w:val="clear" w:color="auto" w:fill="FFFFFF"/>
        <w:spacing w:before="0" w:after="240"/>
        <w:ind w:left="-425" w:right="-567" w:firstLine="1134"/>
        <w:jc w:val="both"/>
        <w:rPr>
          <w:rFonts w:ascii="Arial" w:hAnsi="Arial" w:cs="Arial"/>
          <w:sz w:val="22"/>
          <w:szCs w:val="22"/>
        </w:rPr>
      </w:pPr>
      <w:r w:rsidRPr="009A30F2">
        <w:rPr>
          <w:rFonts w:ascii="Arial" w:hAnsi="Arial" w:cs="Arial"/>
          <w:sz w:val="22"/>
          <w:szCs w:val="22"/>
        </w:rPr>
        <w:t>Esse Planejamento orçamentário nos dá a direção, as metas e os parâmetros para a avaliação e adequação dos resultados. O processo de planejamento compreende a escolha de políticas públicas capazes de combater os problemas enfrentados pela sociedade em um ambiente no qual os recursos (financeiros, organizacionais, informacionais e tecnológicos) são limitados.</w:t>
      </w:r>
    </w:p>
    <w:p w14:paraId="5EE39D82" w14:textId="77777777" w:rsidR="00BD6E11" w:rsidRPr="009A30F2" w:rsidRDefault="00BD6E11" w:rsidP="00BD6E11">
      <w:pPr>
        <w:pStyle w:val="NormalWeb"/>
        <w:shd w:val="clear" w:color="auto" w:fill="FFFFFF"/>
        <w:spacing w:before="0" w:after="240"/>
        <w:ind w:left="-425" w:right="-567" w:firstLine="1134"/>
        <w:jc w:val="both"/>
        <w:rPr>
          <w:rFonts w:ascii="Arial" w:hAnsi="Arial" w:cs="Arial"/>
          <w:spacing w:val="8"/>
          <w:sz w:val="22"/>
          <w:szCs w:val="22"/>
        </w:rPr>
      </w:pPr>
      <w:r w:rsidRPr="009A30F2">
        <w:rPr>
          <w:rFonts w:ascii="Arial" w:hAnsi="Arial" w:cs="Arial"/>
          <w:sz w:val="22"/>
          <w:szCs w:val="22"/>
        </w:rPr>
        <w:t xml:space="preserve">A Lei de Diretrizes Orçamentárias (L.D.O.) estabelece quais serão as metas e prioridades para o ano seguinte, que servirão de base para a elaboração da Lei de Orçamento Anual (L.O.A.). </w:t>
      </w:r>
      <w:r w:rsidRPr="009A30F2">
        <w:rPr>
          <w:rFonts w:ascii="Arial" w:hAnsi="Arial" w:cs="Arial"/>
          <w:spacing w:val="8"/>
          <w:sz w:val="22"/>
          <w:szCs w:val="22"/>
        </w:rPr>
        <w:t>Pode-se dizer que a L.D.O. serve como um ajuste anual das metas colocadas pelo P.P.A. para aquele ano.</w:t>
      </w:r>
    </w:p>
    <w:p w14:paraId="5D1E71FF" w14:textId="77777777" w:rsidR="00BD6E11" w:rsidRPr="009A30F2" w:rsidRDefault="00BD6E11" w:rsidP="00BD6E11">
      <w:pPr>
        <w:shd w:val="clear" w:color="auto" w:fill="FFFFFF"/>
        <w:spacing w:after="150"/>
        <w:ind w:left="-426" w:right="-568" w:firstLine="1134"/>
        <w:jc w:val="both"/>
        <w:rPr>
          <w:rFonts w:ascii="Arial" w:hAnsi="Arial" w:cs="Arial"/>
          <w:spacing w:val="8"/>
          <w:sz w:val="22"/>
          <w:szCs w:val="22"/>
        </w:rPr>
      </w:pPr>
      <w:r w:rsidRPr="009A30F2">
        <w:rPr>
          <w:rFonts w:ascii="Arial" w:hAnsi="Arial" w:cs="Arial"/>
          <w:spacing w:val="8"/>
          <w:sz w:val="22"/>
          <w:szCs w:val="22"/>
        </w:rPr>
        <w:t>Enquanto o P.P.A. é um documento de estratégia, pode-se dizer que a L.D.O. delimita o que é e o que não é possível realizar no ano seguinte.</w:t>
      </w:r>
    </w:p>
    <w:p w14:paraId="74082172" w14:textId="77777777" w:rsidR="00BD6E11" w:rsidRPr="009A30F2" w:rsidRDefault="00BD6E11" w:rsidP="00BD6E11">
      <w:pPr>
        <w:shd w:val="clear" w:color="auto" w:fill="FFFFFF"/>
        <w:spacing w:after="150"/>
        <w:ind w:left="-426" w:right="-568" w:firstLine="1134"/>
        <w:jc w:val="both"/>
        <w:rPr>
          <w:rFonts w:ascii="Arial" w:hAnsi="Arial" w:cs="Arial"/>
          <w:i/>
          <w:spacing w:val="8"/>
          <w:sz w:val="22"/>
          <w:szCs w:val="22"/>
        </w:rPr>
      </w:pPr>
      <w:r w:rsidRPr="009A30F2">
        <w:rPr>
          <w:rFonts w:ascii="Arial" w:hAnsi="Arial" w:cs="Arial"/>
          <w:b/>
          <w:i/>
          <w:spacing w:val="8"/>
          <w:sz w:val="22"/>
          <w:szCs w:val="22"/>
        </w:rPr>
        <w:t>E para podermos ter maior eficiência na elaboração do Orçamento é que precisamos de você para nos direcionar quanto às necessidades de sua rua, bairro ou região. Sua informação é muito importante, com ela podemos direcionar melhor os recursos e com isso investirmos melhor em nosso município de maneira Eficiente e Eficaz, Pelo Trabalho Venceremos!!</w:t>
      </w:r>
      <w:r w:rsidRPr="009A30F2">
        <w:rPr>
          <w:rFonts w:ascii="Arial" w:hAnsi="Arial" w:cs="Arial"/>
          <w:i/>
          <w:spacing w:val="8"/>
          <w:sz w:val="22"/>
          <w:szCs w:val="22"/>
        </w:rPr>
        <w:t xml:space="preserve"> </w:t>
      </w:r>
    </w:p>
    <w:p w14:paraId="76F7FC23" w14:textId="77777777" w:rsidR="00BD6E11" w:rsidRPr="009A30F2" w:rsidRDefault="00BD6E11" w:rsidP="00BD6E11">
      <w:pPr>
        <w:pStyle w:val="Corpodetexto"/>
        <w:rPr>
          <w:color w:val="auto"/>
          <w:sz w:val="22"/>
          <w:szCs w:val="22"/>
        </w:rPr>
      </w:pPr>
      <w:r w:rsidRPr="009A30F2">
        <w:rPr>
          <w:color w:val="auto"/>
          <w:sz w:val="22"/>
          <w:szCs w:val="22"/>
        </w:rPr>
        <w:t>Para um melhor entendimento de suas necessidades precisamos da colaboração de vocês para responder um questionário.</w:t>
      </w:r>
    </w:p>
    <w:p w14:paraId="2290AFF2" w14:textId="77777777" w:rsidR="00BD6E11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</w:p>
    <w:p w14:paraId="23BA99AD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Qual é o seu Nome:</w:t>
      </w:r>
    </w:p>
    <w:p w14:paraId="48A6559E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CPF:</w:t>
      </w:r>
    </w:p>
    <w:p w14:paraId="302F6B16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Seu Bairro:</w:t>
      </w:r>
    </w:p>
    <w:p w14:paraId="262BF8EB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E-mail:</w:t>
      </w:r>
    </w:p>
    <w:p w14:paraId="7FF9259C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Celular: </w:t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ab/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ab/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ab/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ab/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ab/>
        <w:t>WhatsApp:  sim___ não___</w:t>
      </w:r>
    </w:p>
    <w:p w14:paraId="1424D480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</w:p>
    <w:p w14:paraId="63F8EBAB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1 – Na sua opinião qual área da Administração Municipal deve concentrar maiores quantidades de investimentos? (indique até 5 itens)</w:t>
      </w:r>
    </w:p>
    <w:p w14:paraId="5F75EFA9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Esporte</w:t>
      </w:r>
    </w:p>
    <w:p w14:paraId="4A781FDA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Trânsito, Transporte e Mobilidade Urbana;</w:t>
      </w:r>
    </w:p>
    <w:p w14:paraId="7D6AD8E4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Habitação;</w:t>
      </w:r>
    </w:p>
    <w:p w14:paraId="070F95D9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Lazer</w:t>
      </w:r>
    </w:p>
    <w:p w14:paraId="7BF45269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Turismo</w:t>
      </w:r>
    </w:p>
    <w:p w14:paraId="670A8944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lastRenderedPageBreak/>
        <w:t>___- Segurança;</w:t>
      </w:r>
    </w:p>
    <w:p w14:paraId="1A40F11D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Assistência social;</w:t>
      </w:r>
    </w:p>
    <w:p w14:paraId="486E9F3B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Geração de emprego, renda e desenvolvimento econômico;</w:t>
      </w:r>
    </w:p>
    <w:p w14:paraId="56DF6F07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Cultura;</w:t>
      </w:r>
    </w:p>
    <w:p w14:paraId="54B33C27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Educação</w:t>
      </w:r>
    </w:p>
    <w:p w14:paraId="7B17917C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Meio ambiente, arborização e preservação de áreas;</w:t>
      </w:r>
    </w:p>
    <w:p w14:paraId="523542C6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Saúde;</w:t>
      </w:r>
    </w:p>
    <w:p w14:paraId="604F822A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___- Obras de </w:t>
      </w:r>
      <w:proofErr w:type="spellStart"/>
      <w:r w:rsidRPr="009A30F2">
        <w:rPr>
          <w:rFonts w:ascii="Arial" w:hAnsi="Arial" w:cs="Arial"/>
          <w:color w:val="1C1E20"/>
          <w:spacing w:val="8"/>
          <w:sz w:val="22"/>
          <w:szCs w:val="22"/>
        </w:rPr>
        <w:t>infra estrutura</w:t>
      </w:r>
      <w:proofErr w:type="spellEnd"/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 urbana;</w:t>
      </w:r>
    </w:p>
    <w:p w14:paraId="65417619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Agricultura e desenvolvimento rural;</w:t>
      </w:r>
    </w:p>
    <w:p w14:paraId="1B5C8C0E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Manutenção e serviços municipais;</w:t>
      </w:r>
    </w:p>
    <w:p w14:paraId="4875A8F0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Outros, especifique: ________________________________________</w:t>
      </w:r>
    </w:p>
    <w:p w14:paraId="64DECD56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</w:p>
    <w:p w14:paraId="52784764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2 - No seu entendimento, quais os problemas no seu </w:t>
      </w:r>
      <w:r w:rsidRPr="009A30F2">
        <w:rPr>
          <w:rFonts w:ascii="Arial" w:hAnsi="Arial" w:cs="Arial"/>
          <w:b/>
          <w:bCs/>
          <w:color w:val="1C1E20"/>
          <w:spacing w:val="8"/>
          <w:sz w:val="22"/>
          <w:szCs w:val="22"/>
        </w:rPr>
        <w:t>Bairro</w:t>
      </w:r>
      <w:r w:rsidRPr="009A30F2">
        <w:rPr>
          <w:rFonts w:ascii="Arial" w:hAnsi="Arial" w:cs="Arial"/>
          <w:color w:val="1C1E20"/>
          <w:spacing w:val="8"/>
          <w:sz w:val="22"/>
          <w:szCs w:val="22"/>
        </w:rPr>
        <w:t>? (indique até 5 itens)</w:t>
      </w:r>
    </w:p>
    <w:p w14:paraId="6B57976D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___- Iluminação pública </w:t>
      </w:r>
    </w:p>
    <w:p w14:paraId="1A59111C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Transporte Público</w:t>
      </w:r>
    </w:p>
    <w:p w14:paraId="65F210D9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Atendimento do posto de saúde</w:t>
      </w:r>
    </w:p>
    <w:p w14:paraId="127D3F15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Arborização</w:t>
      </w:r>
    </w:p>
    <w:p w14:paraId="69E9D1D5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Área de Lazer</w:t>
      </w:r>
    </w:p>
    <w:p w14:paraId="4A23C3FA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___- Creches e escolas </w:t>
      </w:r>
    </w:p>
    <w:p w14:paraId="5922215D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___- Coleta Seletiva </w:t>
      </w:r>
    </w:p>
    <w:p w14:paraId="0D66DAEF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Área para praticar esportes</w:t>
      </w:r>
    </w:p>
    <w:p w14:paraId="3DE9B6C0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Praças e locais de convivência</w:t>
      </w:r>
    </w:p>
    <w:p w14:paraId="4A14B8DE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Limpeza das vias públicas</w:t>
      </w:r>
    </w:p>
    <w:p w14:paraId="180503AD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Conservação de vias públicas</w:t>
      </w:r>
    </w:p>
    <w:p w14:paraId="136AD453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Ações sociais</w:t>
      </w:r>
    </w:p>
    <w:p w14:paraId="04602AC7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Coleta de resíduos sólidos (Lixo residencial)</w:t>
      </w:r>
    </w:p>
    <w:p w14:paraId="7855D7BA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Alagamentos e enxurrada</w:t>
      </w:r>
    </w:p>
    <w:p w14:paraId="1041E6B2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Pavimentação asfáltica</w:t>
      </w:r>
    </w:p>
    <w:p w14:paraId="4B3BF256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Melhorar a sinalização de trânsito</w:t>
      </w:r>
    </w:p>
    <w:p w14:paraId="55CCA582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___- Abandono de animais domésticos</w:t>
      </w:r>
    </w:p>
    <w:p w14:paraId="26F64505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 xml:space="preserve">___- Estradas rurais e pontes </w:t>
      </w:r>
    </w:p>
    <w:p w14:paraId="50C28DA8" w14:textId="77777777" w:rsidR="00BD6E11" w:rsidRPr="009A30F2" w:rsidRDefault="00BD6E11" w:rsidP="00BD6E11">
      <w:pPr>
        <w:shd w:val="clear" w:color="auto" w:fill="FFFFFF"/>
        <w:spacing w:after="150"/>
        <w:jc w:val="both"/>
        <w:rPr>
          <w:rFonts w:ascii="Arial" w:hAnsi="Arial" w:cs="Arial"/>
          <w:color w:val="1C1E20"/>
          <w:spacing w:val="8"/>
          <w:sz w:val="22"/>
          <w:szCs w:val="22"/>
        </w:rPr>
      </w:pPr>
      <w:r w:rsidRPr="009A30F2">
        <w:rPr>
          <w:rFonts w:ascii="Arial" w:hAnsi="Arial" w:cs="Arial"/>
          <w:color w:val="1C1E20"/>
          <w:spacing w:val="8"/>
          <w:sz w:val="22"/>
          <w:szCs w:val="22"/>
        </w:rPr>
        <w:t>Outros, especifique: ________________________________________</w:t>
      </w:r>
    </w:p>
    <w:p w14:paraId="6D8D1961" w14:textId="55DE1855" w:rsidR="00E81D3D" w:rsidRPr="00BD6E11" w:rsidRDefault="00E81D3D" w:rsidP="00BD6E11"/>
    <w:sectPr w:rsidR="00E81D3D" w:rsidRPr="00BD6E11" w:rsidSect="00140996">
      <w:headerReference w:type="default" r:id="rId8"/>
      <w:footerReference w:type="default" r:id="rId9"/>
      <w:pgSz w:w="11906" w:h="16838"/>
      <w:pgMar w:top="1418" w:right="1134" w:bottom="1134" w:left="1418" w:header="17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75E3F" w14:textId="77777777" w:rsidR="00BC2466" w:rsidRDefault="00BC2466" w:rsidP="00672D20">
      <w:r>
        <w:separator/>
      </w:r>
    </w:p>
  </w:endnote>
  <w:endnote w:type="continuationSeparator" w:id="0">
    <w:p w14:paraId="7A7BFB91" w14:textId="77777777" w:rsidR="00BC2466" w:rsidRDefault="00BC2466" w:rsidP="0067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94BD5" w14:textId="77777777" w:rsidR="00375E9D" w:rsidRPr="00672D20" w:rsidRDefault="00375E9D" w:rsidP="00B63648">
    <w:pPr>
      <w:pStyle w:val="Rodap"/>
      <w:tabs>
        <w:tab w:val="clear" w:pos="4252"/>
        <w:tab w:val="center" w:pos="3828"/>
      </w:tabs>
      <w:ind w:left="-709" w:right="-284" w:hanging="284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2AC484E" wp14:editId="265E8CA3">
          <wp:simplePos x="0" y="0"/>
          <wp:positionH relativeFrom="column">
            <wp:posOffset>-791210</wp:posOffset>
          </wp:positionH>
          <wp:positionV relativeFrom="paragraph">
            <wp:posOffset>-382270</wp:posOffset>
          </wp:positionV>
          <wp:extent cx="7505700" cy="600075"/>
          <wp:effectExtent l="0" t="0" r="0" b="9525"/>
          <wp:wrapThrough wrapText="bothSides">
            <wp:wrapPolygon edited="0">
              <wp:start x="0" y="0"/>
              <wp:lineTo x="0" y="21257"/>
              <wp:lineTo x="21545" y="21257"/>
              <wp:lineTo x="21545" y="0"/>
              <wp:lineTo x="0" y="0"/>
            </wp:wrapPolygon>
          </wp:wrapThrough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0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E8C9E" w14:textId="77777777" w:rsidR="00BC2466" w:rsidRDefault="00BC2466" w:rsidP="00672D20">
      <w:r>
        <w:separator/>
      </w:r>
    </w:p>
  </w:footnote>
  <w:footnote w:type="continuationSeparator" w:id="0">
    <w:p w14:paraId="20B2F931" w14:textId="77777777" w:rsidR="00BC2466" w:rsidRDefault="00BC2466" w:rsidP="00672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A4D5C" w14:textId="77777777" w:rsidR="00375E9D" w:rsidRDefault="00375E9D">
    <w:pPr>
      <w:pStyle w:val="Cabealho"/>
    </w:pPr>
    <w:r w:rsidRPr="00672D20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75FCD30" wp14:editId="214F84F4">
          <wp:simplePos x="0" y="0"/>
          <wp:positionH relativeFrom="column">
            <wp:posOffset>-469900</wp:posOffset>
          </wp:positionH>
          <wp:positionV relativeFrom="paragraph">
            <wp:posOffset>-3175</wp:posOffset>
          </wp:positionV>
          <wp:extent cx="6927215" cy="1057275"/>
          <wp:effectExtent l="0" t="0" r="6985" b="9525"/>
          <wp:wrapThrough wrapText="bothSides">
            <wp:wrapPolygon edited="0">
              <wp:start x="0" y="0"/>
              <wp:lineTo x="0" y="21405"/>
              <wp:lineTo x="21562" y="21405"/>
              <wp:lineTo x="21562" y="0"/>
              <wp:lineTo x="0" y="0"/>
            </wp:wrapPolygon>
          </wp:wrapThrough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721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06329"/>
    <w:multiLevelType w:val="hybridMultilevel"/>
    <w:tmpl w:val="1660E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E499D"/>
    <w:multiLevelType w:val="hybridMultilevel"/>
    <w:tmpl w:val="1660E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873676">
    <w:abstractNumId w:val="1"/>
  </w:num>
  <w:num w:numId="2" w16cid:durableId="1058629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20"/>
    <w:rsid w:val="000251B5"/>
    <w:rsid w:val="00034E14"/>
    <w:rsid w:val="00036440"/>
    <w:rsid w:val="000A7E70"/>
    <w:rsid w:val="000B6549"/>
    <w:rsid w:val="000F2CDD"/>
    <w:rsid w:val="00122327"/>
    <w:rsid w:val="00140996"/>
    <w:rsid w:val="00144CF1"/>
    <w:rsid w:val="00160798"/>
    <w:rsid w:val="00196A8E"/>
    <w:rsid w:val="001D1CD7"/>
    <w:rsid w:val="00201FE3"/>
    <w:rsid w:val="00205423"/>
    <w:rsid w:val="00224991"/>
    <w:rsid w:val="002516B1"/>
    <w:rsid w:val="0026419E"/>
    <w:rsid w:val="002659AE"/>
    <w:rsid w:val="00282369"/>
    <w:rsid w:val="002C6027"/>
    <w:rsid w:val="002D332E"/>
    <w:rsid w:val="002F17F0"/>
    <w:rsid w:val="0031017B"/>
    <w:rsid w:val="003110DA"/>
    <w:rsid w:val="0031182F"/>
    <w:rsid w:val="00313E82"/>
    <w:rsid w:val="003454E2"/>
    <w:rsid w:val="003551B0"/>
    <w:rsid w:val="0037554D"/>
    <w:rsid w:val="00375E9D"/>
    <w:rsid w:val="003B3E5B"/>
    <w:rsid w:val="004166E7"/>
    <w:rsid w:val="00454FF5"/>
    <w:rsid w:val="00460F8B"/>
    <w:rsid w:val="0047156E"/>
    <w:rsid w:val="00474C4E"/>
    <w:rsid w:val="004A7447"/>
    <w:rsid w:val="00517231"/>
    <w:rsid w:val="00524901"/>
    <w:rsid w:val="00531D3B"/>
    <w:rsid w:val="005561B8"/>
    <w:rsid w:val="005634D8"/>
    <w:rsid w:val="00564B16"/>
    <w:rsid w:val="00566A3C"/>
    <w:rsid w:val="005C3573"/>
    <w:rsid w:val="005E0719"/>
    <w:rsid w:val="005F1219"/>
    <w:rsid w:val="00604D32"/>
    <w:rsid w:val="00611C1B"/>
    <w:rsid w:val="00617202"/>
    <w:rsid w:val="00617792"/>
    <w:rsid w:val="0062358E"/>
    <w:rsid w:val="00630696"/>
    <w:rsid w:val="00630CA7"/>
    <w:rsid w:val="00654EED"/>
    <w:rsid w:val="00666938"/>
    <w:rsid w:val="00672D20"/>
    <w:rsid w:val="00691036"/>
    <w:rsid w:val="006C31F4"/>
    <w:rsid w:val="006F2E30"/>
    <w:rsid w:val="006F7B24"/>
    <w:rsid w:val="007A5A11"/>
    <w:rsid w:val="007C0AFF"/>
    <w:rsid w:val="00800A77"/>
    <w:rsid w:val="00874814"/>
    <w:rsid w:val="0087617A"/>
    <w:rsid w:val="008767DE"/>
    <w:rsid w:val="00896049"/>
    <w:rsid w:val="008A4DE6"/>
    <w:rsid w:val="008B30B3"/>
    <w:rsid w:val="008C4CF7"/>
    <w:rsid w:val="008E6910"/>
    <w:rsid w:val="009025A4"/>
    <w:rsid w:val="00982B07"/>
    <w:rsid w:val="009A2616"/>
    <w:rsid w:val="009B5685"/>
    <w:rsid w:val="009C51FA"/>
    <w:rsid w:val="009D38BD"/>
    <w:rsid w:val="009E3820"/>
    <w:rsid w:val="009F4D2C"/>
    <w:rsid w:val="00A273D1"/>
    <w:rsid w:val="00A413DB"/>
    <w:rsid w:val="00A47D63"/>
    <w:rsid w:val="00A808DB"/>
    <w:rsid w:val="00A840A7"/>
    <w:rsid w:val="00A9501A"/>
    <w:rsid w:val="00AC1A77"/>
    <w:rsid w:val="00AC5672"/>
    <w:rsid w:val="00AC58C3"/>
    <w:rsid w:val="00AD3033"/>
    <w:rsid w:val="00B01EF1"/>
    <w:rsid w:val="00B20700"/>
    <w:rsid w:val="00B20E4C"/>
    <w:rsid w:val="00B63648"/>
    <w:rsid w:val="00B73A29"/>
    <w:rsid w:val="00B944C7"/>
    <w:rsid w:val="00BA032C"/>
    <w:rsid w:val="00BC2466"/>
    <w:rsid w:val="00BD52F0"/>
    <w:rsid w:val="00BD6E11"/>
    <w:rsid w:val="00C14CBB"/>
    <w:rsid w:val="00C23DC5"/>
    <w:rsid w:val="00C3041A"/>
    <w:rsid w:val="00C36B1E"/>
    <w:rsid w:val="00C46243"/>
    <w:rsid w:val="00C63C60"/>
    <w:rsid w:val="00C90C38"/>
    <w:rsid w:val="00CB4957"/>
    <w:rsid w:val="00CC0B2C"/>
    <w:rsid w:val="00CF3C19"/>
    <w:rsid w:val="00D038CF"/>
    <w:rsid w:val="00D47758"/>
    <w:rsid w:val="00D61A44"/>
    <w:rsid w:val="00D67D75"/>
    <w:rsid w:val="00D85AD3"/>
    <w:rsid w:val="00D94D60"/>
    <w:rsid w:val="00D954AD"/>
    <w:rsid w:val="00DA5374"/>
    <w:rsid w:val="00DB1FE1"/>
    <w:rsid w:val="00DB3771"/>
    <w:rsid w:val="00DF7E34"/>
    <w:rsid w:val="00E0290D"/>
    <w:rsid w:val="00E142FF"/>
    <w:rsid w:val="00E24977"/>
    <w:rsid w:val="00E27F40"/>
    <w:rsid w:val="00E34E7D"/>
    <w:rsid w:val="00E40E4A"/>
    <w:rsid w:val="00E55B34"/>
    <w:rsid w:val="00E67F27"/>
    <w:rsid w:val="00E75D45"/>
    <w:rsid w:val="00E76AA8"/>
    <w:rsid w:val="00E81D3D"/>
    <w:rsid w:val="00EA6F67"/>
    <w:rsid w:val="00EC1B89"/>
    <w:rsid w:val="00EC560E"/>
    <w:rsid w:val="00EF6722"/>
    <w:rsid w:val="00F32637"/>
    <w:rsid w:val="00F32F37"/>
    <w:rsid w:val="00F658BC"/>
    <w:rsid w:val="00F70551"/>
    <w:rsid w:val="00F76377"/>
    <w:rsid w:val="00F83C00"/>
    <w:rsid w:val="00F8763D"/>
    <w:rsid w:val="00FA5F09"/>
    <w:rsid w:val="00FB7430"/>
    <w:rsid w:val="00FD18B7"/>
    <w:rsid w:val="00FE00FC"/>
    <w:rsid w:val="00FF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F86FC"/>
  <w15:docId w15:val="{6AB464E2-3C23-4D3D-ADD2-7155C78F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A032C"/>
    <w:pPr>
      <w:keepNext/>
      <w:jc w:val="right"/>
      <w:outlineLvl w:val="6"/>
    </w:pPr>
    <w:rPr>
      <w:rFonts w:ascii="Arial" w:hAnsi="Arial" w:cs="Arial"/>
      <w:b/>
      <w:bCs/>
      <w:i/>
      <w:iCs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2D2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72D20"/>
  </w:style>
  <w:style w:type="paragraph" w:styleId="Rodap">
    <w:name w:val="footer"/>
    <w:basedOn w:val="Normal"/>
    <w:link w:val="RodapChar"/>
    <w:uiPriority w:val="99"/>
    <w:unhideWhenUsed/>
    <w:rsid w:val="00672D2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72D20"/>
  </w:style>
  <w:style w:type="paragraph" w:styleId="Textodebalo">
    <w:name w:val="Balloon Text"/>
    <w:basedOn w:val="Normal"/>
    <w:link w:val="TextodebaloChar"/>
    <w:uiPriority w:val="99"/>
    <w:semiHidden/>
    <w:unhideWhenUsed/>
    <w:rsid w:val="005E07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0719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11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659A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BA032C"/>
    <w:rPr>
      <w:rFonts w:ascii="Arial" w:eastAsia="Times New Roman" w:hAnsi="Arial" w:cs="Arial"/>
      <w:b/>
      <w:bCs/>
      <w:i/>
      <w:iCs/>
      <w:szCs w:val="24"/>
      <w:lang w:eastAsia="pt-BR"/>
    </w:rPr>
  </w:style>
  <w:style w:type="paragraph" w:styleId="Corpodetexto">
    <w:name w:val="Body Text"/>
    <w:basedOn w:val="Normal"/>
    <w:link w:val="CorpodetextoChar"/>
    <w:rsid w:val="00BA032C"/>
    <w:pPr>
      <w:jc w:val="both"/>
    </w:pPr>
    <w:rPr>
      <w:rFonts w:ascii="Arial" w:hAnsi="Arial" w:cs="Arial"/>
      <w:color w:val="000080"/>
      <w:sz w:val="24"/>
    </w:rPr>
  </w:style>
  <w:style w:type="character" w:customStyle="1" w:styleId="CorpodetextoChar">
    <w:name w:val="Corpo de texto Char"/>
    <w:basedOn w:val="Fontepargpadro"/>
    <w:link w:val="Corpodetexto"/>
    <w:rsid w:val="00BA032C"/>
    <w:rPr>
      <w:rFonts w:ascii="Arial" w:eastAsia="Times New Roman" w:hAnsi="Arial" w:cs="Arial"/>
      <w:color w:val="000080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BA032C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BA032C"/>
    <w:rPr>
      <w:rFonts w:ascii="Arial" w:eastAsia="Times New Roman" w:hAnsi="Arial" w:cs="Arial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55B3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55B3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E55B3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55B3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E55B34"/>
    <w:pPr>
      <w:spacing w:before="100" w:after="10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4EE06-3D85-476F-832D-96DEDA39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Contabilidade Prefeitura Bom Sucesso de Itararé</cp:lastModifiedBy>
  <cp:revision>2</cp:revision>
  <cp:lastPrinted>2024-07-02T14:35:00Z</cp:lastPrinted>
  <dcterms:created xsi:type="dcterms:W3CDTF">2024-08-23T17:27:00Z</dcterms:created>
  <dcterms:modified xsi:type="dcterms:W3CDTF">2024-08-23T17:27:00Z</dcterms:modified>
</cp:coreProperties>
</file>